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8"/>
          <w:szCs w:val="28"/>
        </w:rPr>
        <w:sectPr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lang w:val="en-US" w:eastAsia="ru-RU"/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180" distR="180">
            <wp:extent cx="5203825" cy="92519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DEAR COLLEAGUES !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Kuzbass State Agricultural Academy invites you to take part in the work of the IV International Scientific and Practical Conference "</w:t>
      </w: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  <w:t>Current trends of agricultural industry in global economy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", which will be held within the framework of the implementation of the program of REC "Kuzbass" December 8-9, 2020 in Kemerovo.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Postgraduate students, teachers, scientists, employees of universities, research institutes, agricultural and processing enterprises are invited to participate in the conference.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The conference working languages are Russian and English.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The conference proceedings will be included in the Russian Science Citation Index (RSCI).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Selected articles from the conference proceedings will be published in a collection indexed in the Web of Science database in 2021.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STEERING COMMITTEE: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Izhmulkina Ekaterina Alexandrovna -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Chairman, Rector ad interim, Vice-Rector for R&amp;D of Kuzbass State Agricultural Academy; Candidate of Economic Sciences, Associate Professor;</w:t>
      </w: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Konstantinova Olga Borisovna -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Deputy Chairman, Head of the Scientific Department of the Kuzbass State Agricultural Academy;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Egushova Elena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Agrobiotechnology of Kuzbass State Agricultural Academy; Candidate of Technical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Khromova Tatiana Yuryevna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Humanitarian Disciplines of the Kuzbass State Agricultural Academy; Candidate of Historical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Bondareva Galina Sergeyevna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Management and Agribusiness of Kuzbass State Agricultural Academy; Candidate of Economic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Sankina Olga Vladimirovna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Agricultural Engineering of Kuzbass State Agricultural Academy; Candidate of Engineering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Chalova Natalia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the Department of Breeding and Genetics in Animal Husbandry of Kuzbass State Agricultural Academy;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 xml:space="preserve">Pazin  Maksim </w:t>
      </w:r>
      <w:r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>А</w:t>
      </w: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>natolyevich</w:t>
      </w:r>
      <w:r>
        <w:rPr>
          <w:lang w:val="en-US"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  <w:t xml:space="preserve"> –   Associate Professor of the Department of Agronomy, Selection and Seed Breeding of Kuzbass State Agricultural Academy; 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Yakovchenko Marina Alexandrovna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Landscape Architecture of Kuzbass State Agricultural Academy; Candidate of Chemical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Vityaz Svetlana Nikolayevna –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Head of the Department of Landscape Architecture of Kuzbass State Agricultural Academy; Candidate of Biological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bookmarkStart w:id="1" w:name="_Hlk19005302"/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Marinov Nikolay Andreyevich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Innovation Technologies Department of Kuzbass State Agricultural Academy;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bookmarkEnd w:id="1"/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Berezina Anna Sergeyevna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the Centre for Digital Education and Scientific Educational Resources of Kuzbass State Agricultural Academy;</w:t>
      </w:r>
    </w:p>
    <w:p>
      <w:pPr>
        <w:ind w:firstLine="709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8"/>
        </w:rPr>
        <w:t xml:space="preserve"> Machnova Svetlana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  <w:t>Specialist of the Scientific Department of Kuzbass State Agricultural Academy.</w:t>
      </w:r>
    </w:p>
    <w:p>
      <w:pPr>
        <w:ind w:firstLine="709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</w:pPr>
    </w:p>
    <w:p>
      <w:pPr>
        <w:ind w:firstLine="284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IMPORTANT INFORMATION: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</w:p>
    <w:p>
      <w:pPr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Location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: 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FSBEI of Higher Education Kuzbass State Agricultural Academy, 650056,  Kemerovo region, Kemerovo, Markovtseva St., 5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Telephone in case of query: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+7 923 507 12 89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E-mail address: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begin"/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instrText xml:space="preserve"> HYPERLINK "mailto:library82@mail.ru" </w:instrTex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separate"/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t>library82@mail.ru</w:t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fldChar w:fldCharType="end"/>
      </w:r>
    </w:p>
    <w:p>
      <w:pP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u w:val="single" w:color="auto"/>
          <w:spacing w:val="-6"/>
        </w:rPr>
        <w:t>Contact persons: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 xml:space="preserve"> Konstantinova Olga Borisovna, Machnova Svetlana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А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natolyevna.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INFORMATION FOR CONFERENCE PARTICIPANTS WITH INDEXATION OF MATERIALS IN THE RUSSIAN SCIENCE CITATION INDEX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(RSCI):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Conference  Workshops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1. Development of feed additives and feeding of farm animals and birds.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2. Robotics and mechanization in AIC.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3. Genetics and selection in animal husbandry.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4. Innovative technologies of agricultural products processing.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5. Functional nutrition: relevance and technologies.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6. Bioremediation, ecology and environmental management.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7. Aquaculture: status and development paths.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8. Modern problems of agronomy and ways of their solution.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9. Veterinary medicine and zootechnics.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10. Economic instruments of AIC development.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Participation conditions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Participants must submit to the Steering Committee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by November 20, 2020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: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1) Article in electronic form, taking into account the above design requirements, from 4 to 10 pages;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2) An application of the Participant according to the form;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3) The Steering Committee reserves the right to reject materials that do not meet the content or formal requirements.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For publication of materials of the Conference (RSCI) the organizational fee in the amount of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150 rubles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is provided. (VAT incl.) for one page of printed text (for postgraduate students free of charge).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  <w:t xml:space="preserve">The organization fee is paid only after the review and confirmation of the steering committee about the possibility of publishing the article.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Payment instructions: 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FSBEI of Higher Education Kuzbass State Agricultural Academy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650056, Kemerovo, Markovtseva St., 5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TIN 4205035690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RRC 420501001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OKONkh92110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OKPO 26647331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ОКТМО 32701000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BIC 043207001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PSRN 1024240680199  of 12.08.2002.  Recipient of  FTD for Kemerovo region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(FSBEI of Higher Education Kuzbass State Agricultural Academy   separate account 20396X20640)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Transactional account 40501810700002000001 Branch of  Kemerovo BCC 00000000000000000130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Reference: registration fee.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INFORMATION FOR CONFERENCE PARTICIPANTS WITH INDEXATION OF MATERIALS IN WEB OF SCIENCE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Conference Workshops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1. Development of feed additives and feeding of farm animals and birds.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2. Robotics and mechanization in AIC.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3. Genetics and selection in animal husbandry.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4. Innovative technologies of agricultural products processing.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5. Functional nutrition: relevance and technologies.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6.  Bioremediation, ecology and environmental management.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7.  Aquaculture: status and development paths.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8.  Modern problems of agronomy and ways of their solution.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9.  Veterinary medicine and zootechnics.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10. Economic instruments of AIC development.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Participation conditions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Participants must submit to the Steering Committee by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November 20, 2020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: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1) Article in electronic form, taking into account the above design requirements, from 4 to 10 pages;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2) An application of the Participant according to the form;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3) The Steering Committee reserves the right to reject materials that do not meet the content or formal requirements.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For publication in a journal indexed in the Web of Science database, a payment of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20,000 rubles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is provided. (VAT incl.) for one article.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The price includes translation of the article into English. The contract and bank details for payment will be sent to the authors of accepted articles by e-mail together with the confirmation of acceptance of the article.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rPr>
          <w:lang w:val="en-US"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lang w:val="en-US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The requirements for the articles design are presented at</w:t>
      </w:r>
      <w:r>
        <w:rPr>
          <w:lang w:val="en-US"/>
          <w:rFonts w:ascii="Verdana" w:hAnsi="Verdana"/>
          <w:color w:val="444444"/>
          <w:sz w:val="21"/>
          <w:szCs w:val="21"/>
          <w:shd w:val="clear" w:color="auto" w:fill="FFFFFF"/>
        </w:rPr>
        <w:t xml:space="preserve"> 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begin"/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instrText xml:space="preserve"> HYPERLINK "http://event.ksai.ru" </w:instrTex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separate"/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t>http://event.ksai.ru</w:t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fldChar w:fldCharType="end"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 </w:t>
      </w: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6"/>
        </w:rPr>
        <w:t>on the tab of this conference.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right="-101" w:firstLine="176"/>
        <w:widowControl w:val="off"/>
        <w:jc w:val="center"/>
        <w:spacing w:after="0" w:line="216" w:lineRule="auto"/>
        <w:rPr>
          <w:lang w:val="en-US" w:eastAsia="ru-RU"/>
          <w:rFonts w:ascii="Times New Roman" w:eastAsia="Times New Roman" w:hAnsi="Times New Roman" w:cs="Times New Roman"/>
          <w:b/>
          <w:sz w:val="16"/>
          <w:szCs w:val="16"/>
        </w:rPr>
      </w:pPr>
    </w:p>
    <w:p>
      <w:pPr>
        <w:ind w:right="-101" w:firstLine="709"/>
        <w:widowControl w:val="off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List of references</w:t>
      </w:r>
    </w:p>
    <w:p>
      <w:pPr>
        <w:pStyle w:val="af3"/>
        <w:widowControl w:val="off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Layout w:type="fixed"/>
      </w:tblPr>
      <w:tblGrid>
        <w:gridCol w:w="2552"/>
        <w:gridCol w:w="6804"/>
      </w:tblGrid>
      <w:tr>
        <w:trPr>
          <w:trHeight w:val="379" w:hRule="atLeast"/>
        </w:trPr>
        <w:tc>
          <w:tcPr>
            <w:tcW w:w="9356" w:type="dxa"/>
            <w:gridSpan w:val="2"/>
            <w:vAlign w:val="center"/>
          </w:tcPr>
          <w:p>
            <w:pPr>
              <w:jc w:val="center"/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APPLICATION FORM</w:t>
            </w:r>
          </w:p>
        </w:tc>
      </w:tr>
      <w:tr>
        <w:tc>
          <w:tcPr>
            <w:tcW w:w="9356" w:type="dxa"/>
            <w:gridSpan w:val="2"/>
          </w:tcPr>
          <w:p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Last, first and middle names</w:t>
            </w:r>
          </w:p>
        </w:tc>
      </w:tr>
      <w:tr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>
            <w:pPr>
              <w:tabs>
                <w:tab w:val="left" w:pos="142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Place of employment/studying, academic rank 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Academic degree 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Conference participation with indextation of materials in journals in: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RSCI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Web of Science </w:t>
            </w:r>
          </w:p>
        </w:tc>
      </w:tr>
      <w:tr>
        <w:trPr>
          <w:trHeight w:val="273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Form of participation</w:t>
            </w:r>
          </w:p>
        </w:tc>
      </w:tr>
      <w:tr>
        <w:trPr>
          <w:trHeight w:val="700" w:hRule="atLeast"/>
        </w:trPr>
        <w:tc>
          <w:tcPr>
            <w:tcW w:w="2552" w:type="dxa"/>
            <w:tcBorders>
              <w:top w:val="single" w:sz="4" w:space="0" w:color="auto"/>
            </w:tcBorders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bookmarkStart w:id="2" w:name="Флажок1"/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2"/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full-time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remote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extra-mural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 report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without report</w:t>
            </w:r>
          </w:p>
        </w:tc>
      </w:tr>
      <w:tr>
        <w:trPr>
          <w:trHeight w:val="205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Telephone</w:t>
            </w:r>
          </w:p>
        </w:tc>
      </w:tr>
      <w:tr>
        <w:trPr>
          <w:trHeight w:val="238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mail</w:t>
            </w:r>
          </w:p>
        </w:tc>
      </w:tr>
      <w:tr>
        <w:trPr>
          <w:trHeight w:val="382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Article Title:</w:t>
            </w:r>
          </w:p>
        </w:tc>
      </w:tr>
      <w:tr>
        <w:trPr>
          <w:trHeight w:val="395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Conference  Workshop:</w:t>
            </w:r>
          </w:p>
        </w:tc>
      </w:tr>
      <w:tr>
        <w:tc>
          <w:tcPr>
            <w:tcW w:w="9356" w:type="dxa"/>
            <w:gridSpan w:val="2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 hereby request you to book a place at the hotel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from______________to______________2020 .</w:t>
            </w:r>
          </w:p>
          <w:p>
            <w:pPr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 Room categories (single, double)</w:t>
            </w:r>
          </w:p>
        </w:tc>
      </w:tr>
    </w:tbl>
    <w:p>
      <w:pPr>
        <w:pStyle w:val="af3"/>
        <w:widowControl w:val="off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Verdana">
    <w:panose1 w:val="020B0604030504040204"/>
    <w:family w:val="swiss"/>
    <w:charset w:val="cc"/>
    <w:notTrueType w:val="false"/>
    <w:sig w:usb0="A00006FF" w:usb1="4000205B" w:usb2="00000010" w:usb3="00000001" w:csb0="2000019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after="200" w:line="276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2020-05-04T10:10:00Z</dcterms:created>
  <dcterms:modified xsi:type="dcterms:W3CDTF">2020-05-06T07:20:09Z</dcterms:modified>
  <cp:lastPrinted>2019-10-01T09:33:00Z</cp:lastPrinted>
  <cp:version>0900.0100.01</cp:version>
</cp:coreProperties>
</file>